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02412" w:rsidRPr="00B02412" w:rsidTr="00B0241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02412" w:rsidRPr="00B02412" w:rsidRDefault="00B02412" w:rsidP="00B0241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COMPRA-VENTA DE MERCADERIAS A PLAZO</w:t>
            </w:r>
          </w:p>
          <w:p w:rsidR="00B02412" w:rsidRPr="00B02412" w:rsidRDefault="00B02412" w:rsidP="00B0241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B02412" w:rsidRPr="00B02412" w:rsidTr="00B0241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señor……………, mayor de edad, con C.I. Nº……..., estado civil……, domiciliado 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 En adelante EL VENDEDOR y por la otra, el señor…………. mayor de edad, con C.I. Nº……..., estado civil……, domiciliado en …………. en adelante EL COMPRADOR, </w:t>
            </w:r>
            <w:r w:rsidRPr="00B0241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ACUERDAN  </w:t>
            </w: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celebrar un contrato de COMPRAVENTA, de acuerdo con  las siguientes: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CLAUSULAS</w:t>
            </w: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PRIMERA: EL VENDEDOR es propietario de ………………..(describir las mercaderías, tipo, cantidad, calidad, etc.), las cuales en este acto son entregadas AL COMPRADOR, quien las recibe luego de haber sido verificadas, y a su entera satisfacción.---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SEGUNDA: El precio total estipulado de la venta es de 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 (Gs……), emitiéndose una factura crédito por igual valor, pagaderas en seis mensualidades siguientes:-1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………; 2º. …………..; 3º……………; 4º. …………; 5º. ………….; 6º. ……………--------------------------------------------------------------------------------------------------------------------------------------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TERCERA: En los vencimientos detallados en la cláusula anterior se efectuará el cobro, ingresando las sumas correspondientes en la cuenta corriente N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…….. 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VENDEDOR tiene abierta en la Entidad Bancaria ………….. Para el caso en que no fuesen satisfechos por EL COMPRADOR, abonará en concepto de mora el equivalente al …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% mensual los pagos consecutivos, se considerarán vencidos todos, y el comprador deberá abonar el precio aplazado en su totalidad.-------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EL VENDEDOR se obliga a la evicción y saneamiento de esta venta conforme a lo que establece el art. </w:t>
            </w:r>
            <w:hyperlink r:id="rId4" w:anchor="1763" w:history="1">
              <w:r w:rsidRPr="00B02412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1763</w:t>
              </w:r>
            </w:hyperlink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5" w:anchor="1773" w:history="1">
              <w:r w:rsidRPr="00B02412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1773</w:t>
              </w:r>
            </w:hyperlink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concordantes del C. Civil.--------------------------------------------------------------------------------------------------------------------------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QUINTA: Cualquier notificación o comunicación que no sea judicial y que deba efectuarse entre las partes, se realizará mediante correo ordinario, fax o correo electrónico dirigido a las partes de este contrato. En caso de existir controversia judicial, las partes acuerdan someterse a la jurisdicción y competencia de los Tribunales 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…………………………-----------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en………………República del Paraguay, a </w:t>
            </w:r>
            <w:proofErr w:type="gramStart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……días del mes de……….del año dos mil ……….---------------------------------</w:t>
            </w:r>
          </w:p>
          <w:p w:rsidR="00B02412" w:rsidRPr="00B02412" w:rsidRDefault="00B02412" w:rsidP="00B0241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0241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B02412" w:rsidRPr="00B02412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B02412" w:rsidRPr="00B02412" w:rsidRDefault="00B02412" w:rsidP="00B0241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02412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02412" w:rsidRPr="00B02412" w:rsidRDefault="00B02412" w:rsidP="00B0241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02412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B02412" w:rsidRPr="00B02412" w:rsidRDefault="00B02412" w:rsidP="00B0241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B02412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B02412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2412"/>
    <w:rsid w:val="00B02412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0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0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02412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024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2/" TargetMode="External"/><Relationship Id="rId4" Type="http://schemas.openxmlformats.org/officeDocument/2006/relationships/hyperlink" Target="https://www.leyes.com.py/d/40082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2022-06-28T15:48:00Z</dcterms:modified>
</cp:coreProperties>
</file>